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6E6A95" w14:textId="39782648" w:rsidR="001F5A39" w:rsidRDefault="001F5A39"/>
    <w:tbl>
      <w:tblPr>
        <w:tblStyle w:val="TableGrid"/>
        <w:tblW w:w="10485" w:type="dxa"/>
        <w:tblInd w:w="-585" w:type="dxa"/>
        <w:tblBorders>
          <w:top w:val="single" w:sz="36" w:space="0" w:color="7030A0"/>
          <w:left w:val="single" w:sz="36" w:space="0" w:color="7030A0"/>
          <w:bottom w:val="single" w:sz="36" w:space="0" w:color="7030A0"/>
          <w:right w:val="single" w:sz="36" w:space="0" w:color="7030A0"/>
          <w:insideH w:val="single" w:sz="36" w:space="0" w:color="7030A0"/>
          <w:insideV w:val="single" w:sz="36" w:space="0" w:color="7030A0"/>
        </w:tblBorders>
        <w:tblLook w:val="04A0" w:firstRow="1" w:lastRow="0" w:firstColumn="1" w:lastColumn="0" w:noHBand="0" w:noVBand="1"/>
      </w:tblPr>
      <w:tblGrid>
        <w:gridCol w:w="10485"/>
      </w:tblGrid>
      <w:tr w:rsidR="002252C2" w:rsidRPr="00304E1E" w14:paraId="202B722C" w14:textId="77777777" w:rsidTr="004810DF">
        <w:tc>
          <w:tcPr>
            <w:tcW w:w="10485" w:type="dxa"/>
          </w:tcPr>
          <w:p w14:paraId="11FC1F03" w14:textId="77777777" w:rsidR="001F5A39" w:rsidRPr="001F5A39" w:rsidRDefault="001F5A39" w:rsidP="002252C2">
            <w:pPr>
              <w:rPr>
                <w:sz w:val="20"/>
                <w:szCs w:val="15"/>
              </w:rPr>
            </w:pPr>
          </w:p>
          <w:p w14:paraId="6EBCA33A" w14:textId="0916A635" w:rsidR="004810DF" w:rsidRDefault="004810DF" w:rsidP="001F5A39">
            <w:pPr>
              <w:jc w:val="center"/>
              <w:rPr>
                <w:sz w:val="36"/>
              </w:rPr>
            </w:pPr>
            <w:r>
              <w:rPr>
                <w:noProof/>
                <w:sz w:val="36"/>
              </w:rPr>
              <w:drawing>
                <wp:anchor distT="0" distB="0" distL="114300" distR="114300" simplePos="0" relativeHeight="251658240" behindDoc="1" locked="0" layoutInCell="1" allowOverlap="1" wp14:anchorId="4BDDA5BB" wp14:editId="75FEDDFD">
                  <wp:simplePos x="0" y="0"/>
                  <wp:positionH relativeFrom="column">
                    <wp:posOffset>1549400</wp:posOffset>
                  </wp:positionH>
                  <wp:positionV relativeFrom="paragraph">
                    <wp:posOffset>114300</wp:posOffset>
                  </wp:positionV>
                  <wp:extent cx="2984500" cy="482600"/>
                  <wp:effectExtent l="0" t="0" r="0" b="0"/>
                  <wp:wrapTight wrapText="bothSides">
                    <wp:wrapPolygon edited="0">
                      <wp:start x="0" y="0"/>
                      <wp:lineTo x="0" y="21032"/>
                      <wp:lineTo x="21508" y="21032"/>
                      <wp:lineTo x="21508" y="0"/>
                      <wp:lineTo x="0" y="0"/>
                    </wp:wrapPolygon>
                  </wp:wrapTight>
                  <wp:docPr id="2015392953" name="Picture 1" descr="A close up of a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5392953" name="Picture 1" descr="A close up of a logo&#10;&#10;Description automatically generated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0" cy="482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DB1972C" w14:textId="091A3EB2" w:rsidR="004810DF" w:rsidRDefault="004810DF" w:rsidP="001F5A39">
            <w:pPr>
              <w:jc w:val="center"/>
              <w:rPr>
                <w:sz w:val="36"/>
              </w:rPr>
            </w:pPr>
          </w:p>
          <w:p w14:paraId="50A6DF02" w14:textId="2D29B281" w:rsidR="004810DF" w:rsidRDefault="004810DF" w:rsidP="001F5A39">
            <w:pPr>
              <w:jc w:val="center"/>
              <w:rPr>
                <w:sz w:val="36"/>
              </w:rPr>
            </w:pPr>
          </w:p>
          <w:p w14:paraId="3D577A8D" w14:textId="1797A778" w:rsidR="00AA06D9" w:rsidRPr="004810DF" w:rsidRDefault="00AA06D9" w:rsidP="004810DF">
            <w:pPr>
              <w:jc w:val="center"/>
              <w:rPr>
                <w:sz w:val="44"/>
                <w:szCs w:val="32"/>
              </w:rPr>
            </w:pPr>
            <w:r w:rsidRPr="004810DF">
              <w:rPr>
                <w:sz w:val="44"/>
                <w:szCs w:val="32"/>
              </w:rPr>
              <w:t>DENTAL HYGIENE SCOPE OF PRACTICE</w:t>
            </w:r>
            <w:r w:rsidR="001F5A39" w:rsidRPr="004810DF">
              <w:rPr>
                <w:sz w:val="44"/>
                <w:szCs w:val="32"/>
              </w:rPr>
              <w:t xml:space="preserve"> - 202</w:t>
            </w:r>
            <w:r w:rsidR="004810DF">
              <w:rPr>
                <w:sz w:val="44"/>
                <w:szCs w:val="32"/>
              </w:rPr>
              <w:t>3</w:t>
            </w:r>
          </w:p>
          <w:p w14:paraId="64EE2C6E" w14:textId="31AE7A25" w:rsidR="00570504" w:rsidRPr="00304E1E" w:rsidRDefault="00570504" w:rsidP="00E43C8A">
            <w:pPr>
              <w:rPr>
                <w:sz w:val="22"/>
              </w:rPr>
            </w:pPr>
          </w:p>
        </w:tc>
      </w:tr>
      <w:tr w:rsidR="00570504" w:rsidRPr="00304E1E" w14:paraId="75FB60A6" w14:textId="77777777" w:rsidTr="004810DF">
        <w:tc>
          <w:tcPr>
            <w:tcW w:w="10485" w:type="dxa"/>
          </w:tcPr>
          <w:p w14:paraId="656565C5" w14:textId="77777777" w:rsidR="00570504" w:rsidRDefault="00570504" w:rsidP="002252C2">
            <w:pPr>
              <w:rPr>
                <w:szCs w:val="20"/>
              </w:rPr>
            </w:pPr>
          </w:p>
          <w:p w14:paraId="59F4C636" w14:textId="784AB742" w:rsidR="00570504" w:rsidRDefault="00570504" w:rsidP="004810DF"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>STATUTES RE DENTAL HYGIENE SCOPE OF PRACTICE are found in WI Chapter 447</w:t>
            </w:r>
          </w:p>
          <w:p w14:paraId="2013CF36" w14:textId="6AA9D5C7" w:rsidR="00570504" w:rsidRPr="001F5A39" w:rsidRDefault="00570504" w:rsidP="002252C2">
            <w:pPr>
              <w:rPr>
                <w:sz w:val="15"/>
                <w:szCs w:val="10"/>
              </w:rPr>
            </w:pPr>
          </w:p>
          <w:p w14:paraId="107B2437" w14:textId="155E9A0B" w:rsidR="002765D3" w:rsidRDefault="004032AD" w:rsidP="004810DF"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>H</w:t>
            </w:r>
            <w:r w:rsidR="002765D3">
              <w:rPr>
                <w:szCs w:val="20"/>
              </w:rPr>
              <w:t>ygienists</w:t>
            </w:r>
            <w:r>
              <w:rPr>
                <w:szCs w:val="20"/>
              </w:rPr>
              <w:t xml:space="preserve"> licensed</w:t>
            </w:r>
            <w:r w:rsidR="002765D3">
              <w:rPr>
                <w:szCs w:val="20"/>
              </w:rPr>
              <w:t xml:space="preserve"> in Wisconsin are </w:t>
            </w:r>
            <w:r w:rsidR="004810DF">
              <w:rPr>
                <w:szCs w:val="20"/>
              </w:rPr>
              <w:t xml:space="preserve">licensed / </w:t>
            </w:r>
            <w:r w:rsidR="002765D3">
              <w:rPr>
                <w:szCs w:val="20"/>
              </w:rPr>
              <w:t>permitted to do the following:</w:t>
            </w:r>
          </w:p>
          <w:p w14:paraId="11AC6696" w14:textId="77777777" w:rsidR="002765D3" w:rsidRPr="001F5A39" w:rsidRDefault="002765D3" w:rsidP="002252C2">
            <w:pPr>
              <w:rPr>
                <w:sz w:val="16"/>
                <w:szCs w:val="11"/>
              </w:rPr>
            </w:pPr>
          </w:p>
          <w:p w14:paraId="592781BF" w14:textId="33A82398" w:rsidR="00570504" w:rsidRPr="00570504" w:rsidRDefault="00570504" w:rsidP="00570504">
            <w:pPr>
              <w:numPr>
                <w:ilvl w:val="0"/>
                <w:numId w:val="14"/>
              </w:numPr>
              <w:rPr>
                <w:szCs w:val="20"/>
              </w:rPr>
            </w:pPr>
            <w:r w:rsidRPr="00570504">
              <w:rPr>
                <w:szCs w:val="20"/>
              </w:rPr>
              <w:t>Preliminary examination</w:t>
            </w:r>
            <w:r w:rsidR="002765D3">
              <w:rPr>
                <w:szCs w:val="20"/>
              </w:rPr>
              <w:t xml:space="preserve"> </w:t>
            </w:r>
            <w:r w:rsidRPr="00570504">
              <w:rPr>
                <w:szCs w:val="20"/>
              </w:rPr>
              <w:t>of a patient and recording of clinical findings.</w:t>
            </w:r>
          </w:p>
          <w:p w14:paraId="5BA971CC" w14:textId="6A37A757" w:rsidR="00570504" w:rsidRDefault="00570504" w:rsidP="00570504">
            <w:pPr>
              <w:numPr>
                <w:ilvl w:val="0"/>
                <w:numId w:val="14"/>
              </w:numPr>
              <w:rPr>
                <w:szCs w:val="20"/>
              </w:rPr>
            </w:pPr>
            <w:r w:rsidRPr="00570504">
              <w:rPr>
                <w:szCs w:val="20"/>
              </w:rPr>
              <w:t>Conducting a substantive health history review</w:t>
            </w:r>
          </w:p>
          <w:p w14:paraId="741BA585" w14:textId="376A08D0" w:rsidR="002765D3" w:rsidRPr="002765D3" w:rsidRDefault="002765D3" w:rsidP="002765D3">
            <w:pPr>
              <w:pStyle w:val="ListParagraph"/>
              <w:numPr>
                <w:ilvl w:val="0"/>
                <w:numId w:val="14"/>
              </w:numPr>
              <w:rPr>
                <w:szCs w:val="20"/>
              </w:rPr>
            </w:pPr>
            <w:r w:rsidRPr="002765D3">
              <w:rPr>
                <w:szCs w:val="20"/>
              </w:rPr>
              <w:t xml:space="preserve">Conducting an oral screening of a dental patient’s oral cavity or surrounding structures, including the preparation of a case history </w:t>
            </w:r>
            <w:r>
              <w:rPr>
                <w:szCs w:val="20"/>
              </w:rPr>
              <w:t>and</w:t>
            </w:r>
            <w:r w:rsidRPr="002765D3">
              <w:rPr>
                <w:szCs w:val="20"/>
              </w:rPr>
              <w:t xml:space="preserve"> recording of clinical findings without the written prescription of a dentist</w:t>
            </w:r>
            <w:r>
              <w:rPr>
                <w:szCs w:val="20"/>
              </w:rPr>
              <w:t>.</w:t>
            </w:r>
          </w:p>
          <w:p w14:paraId="0F1F765E" w14:textId="77777777" w:rsidR="001F5A39" w:rsidRDefault="00570504" w:rsidP="001F5A39">
            <w:pPr>
              <w:numPr>
                <w:ilvl w:val="0"/>
                <w:numId w:val="14"/>
              </w:numPr>
              <w:rPr>
                <w:szCs w:val="20"/>
              </w:rPr>
            </w:pPr>
            <w:r w:rsidRPr="00570504">
              <w:rPr>
                <w:szCs w:val="20"/>
              </w:rPr>
              <w:t>Participate in the development of a patient’s dental hygiene treatment plan.</w:t>
            </w:r>
          </w:p>
          <w:p w14:paraId="0E7F9127" w14:textId="16F8609B" w:rsidR="00570504" w:rsidRPr="00570504" w:rsidRDefault="00570504" w:rsidP="00570504">
            <w:pPr>
              <w:numPr>
                <w:ilvl w:val="0"/>
                <w:numId w:val="14"/>
              </w:numPr>
              <w:rPr>
                <w:szCs w:val="20"/>
              </w:rPr>
            </w:pPr>
            <w:r w:rsidRPr="00570504">
              <w:rPr>
                <w:szCs w:val="20"/>
              </w:rPr>
              <w:t xml:space="preserve">Removing </w:t>
            </w:r>
            <w:r w:rsidR="001B6959">
              <w:rPr>
                <w:szCs w:val="20"/>
              </w:rPr>
              <w:t xml:space="preserve">supragingival and subgingival </w:t>
            </w:r>
            <w:r w:rsidRPr="00570504">
              <w:rPr>
                <w:szCs w:val="20"/>
              </w:rPr>
              <w:t>calcareous deposits</w:t>
            </w:r>
            <w:r w:rsidR="001B6959">
              <w:rPr>
                <w:szCs w:val="20"/>
              </w:rPr>
              <w:t>, subgingival cement or extrinsic stains from a natural or restored surface of a fixed replacement for a human tooth.</w:t>
            </w:r>
          </w:p>
          <w:p w14:paraId="747C1857" w14:textId="1D9738A0" w:rsidR="00570504" w:rsidRPr="00570504" w:rsidRDefault="00570504" w:rsidP="001B6959">
            <w:pPr>
              <w:numPr>
                <w:ilvl w:val="0"/>
                <w:numId w:val="14"/>
              </w:numPr>
              <w:rPr>
                <w:szCs w:val="20"/>
              </w:rPr>
            </w:pPr>
            <w:r w:rsidRPr="00570504">
              <w:rPr>
                <w:szCs w:val="20"/>
              </w:rPr>
              <w:t>Deep scaling</w:t>
            </w:r>
            <w:r w:rsidR="001B6959">
              <w:rPr>
                <w:szCs w:val="20"/>
              </w:rPr>
              <w:t xml:space="preserve"> or root planing a human tooth</w:t>
            </w:r>
            <w:r w:rsidR="002765D3">
              <w:rPr>
                <w:szCs w:val="20"/>
              </w:rPr>
              <w:t xml:space="preserve"> (AKA Scaling and root planing or Non-Surgical Periodontal Therapy)</w:t>
            </w:r>
          </w:p>
          <w:p w14:paraId="735A8559" w14:textId="68570832" w:rsidR="00570504" w:rsidRPr="00570504" w:rsidRDefault="00570504" w:rsidP="00570504">
            <w:pPr>
              <w:numPr>
                <w:ilvl w:val="0"/>
                <w:numId w:val="14"/>
              </w:numPr>
              <w:rPr>
                <w:szCs w:val="20"/>
              </w:rPr>
            </w:pPr>
            <w:r w:rsidRPr="00570504">
              <w:rPr>
                <w:szCs w:val="20"/>
              </w:rPr>
              <w:t xml:space="preserve">Apply fluoride products </w:t>
            </w:r>
            <w:r w:rsidR="001B6959">
              <w:rPr>
                <w:szCs w:val="20"/>
              </w:rPr>
              <w:t>for the prevention of dental caries</w:t>
            </w:r>
            <w:r w:rsidR="003E3C1F">
              <w:rPr>
                <w:szCs w:val="20"/>
              </w:rPr>
              <w:t xml:space="preserve"> (includes SDF)</w:t>
            </w:r>
          </w:p>
          <w:p w14:paraId="72BAA1D6" w14:textId="17F1CDE1" w:rsidR="00570504" w:rsidRPr="00570504" w:rsidRDefault="00570504" w:rsidP="00570504">
            <w:pPr>
              <w:numPr>
                <w:ilvl w:val="0"/>
                <w:numId w:val="14"/>
              </w:numPr>
              <w:rPr>
                <w:szCs w:val="20"/>
              </w:rPr>
            </w:pPr>
            <w:r w:rsidRPr="00570504">
              <w:rPr>
                <w:szCs w:val="20"/>
              </w:rPr>
              <w:t>Apply pit and fissure sealants</w:t>
            </w:r>
            <w:r w:rsidR="002765D3">
              <w:rPr>
                <w:szCs w:val="20"/>
              </w:rPr>
              <w:t xml:space="preserve"> for the prevention of dental caries</w:t>
            </w:r>
          </w:p>
          <w:p w14:paraId="7CDF8E57" w14:textId="3DBBEB92" w:rsidR="00570504" w:rsidRPr="00570504" w:rsidRDefault="00570504" w:rsidP="00570504">
            <w:pPr>
              <w:numPr>
                <w:ilvl w:val="0"/>
                <w:numId w:val="14"/>
              </w:numPr>
              <w:rPr>
                <w:szCs w:val="20"/>
              </w:rPr>
            </w:pPr>
            <w:r w:rsidRPr="00570504">
              <w:rPr>
                <w:szCs w:val="20"/>
              </w:rPr>
              <w:t xml:space="preserve">Use dental lasers </w:t>
            </w:r>
            <w:r w:rsidR="001B6959">
              <w:rPr>
                <w:szCs w:val="20"/>
              </w:rPr>
              <w:t>as an adjunctive procedure for non-surgical periodontal therapy</w:t>
            </w:r>
          </w:p>
          <w:p w14:paraId="38FEFDF6" w14:textId="77777777" w:rsidR="00570504" w:rsidRPr="00570504" w:rsidRDefault="00570504" w:rsidP="00570504">
            <w:pPr>
              <w:numPr>
                <w:ilvl w:val="0"/>
                <w:numId w:val="14"/>
              </w:numPr>
              <w:rPr>
                <w:szCs w:val="20"/>
              </w:rPr>
            </w:pPr>
            <w:r w:rsidRPr="00570504">
              <w:rPr>
                <w:szCs w:val="20"/>
              </w:rPr>
              <w:t>Place temporary restorations</w:t>
            </w:r>
          </w:p>
          <w:p w14:paraId="2961A3F4" w14:textId="7AB4BE06" w:rsidR="00570504" w:rsidRPr="00570504" w:rsidRDefault="00570504" w:rsidP="00570504">
            <w:pPr>
              <w:numPr>
                <w:ilvl w:val="0"/>
                <w:numId w:val="14"/>
              </w:numPr>
              <w:rPr>
                <w:szCs w:val="20"/>
              </w:rPr>
            </w:pPr>
            <w:r w:rsidRPr="00570504">
              <w:rPr>
                <w:szCs w:val="20"/>
              </w:rPr>
              <w:t>Remediable procedures</w:t>
            </w:r>
            <w:r w:rsidR="001F5A39">
              <w:rPr>
                <w:szCs w:val="20"/>
              </w:rPr>
              <w:t xml:space="preserve"> (</w:t>
            </w:r>
            <w:r w:rsidR="004032AD">
              <w:rPr>
                <w:szCs w:val="20"/>
              </w:rPr>
              <w:t>*</w:t>
            </w:r>
            <w:r w:rsidR="001F5A39">
              <w:rPr>
                <w:szCs w:val="20"/>
              </w:rPr>
              <w:t xml:space="preserve">see definition below) </w:t>
            </w:r>
          </w:p>
          <w:p w14:paraId="21DB9C76" w14:textId="70DFB97B" w:rsidR="00570504" w:rsidRPr="00570504" w:rsidRDefault="00570504" w:rsidP="00570504">
            <w:pPr>
              <w:numPr>
                <w:ilvl w:val="0"/>
                <w:numId w:val="14"/>
              </w:numPr>
              <w:rPr>
                <w:szCs w:val="20"/>
              </w:rPr>
            </w:pPr>
            <w:r w:rsidRPr="00570504">
              <w:rPr>
                <w:szCs w:val="20"/>
              </w:rPr>
              <w:t>Expose radiographs</w:t>
            </w:r>
            <w:r w:rsidR="002765D3">
              <w:rPr>
                <w:szCs w:val="20"/>
              </w:rPr>
              <w:t xml:space="preserve"> after a dentist has examined the patient and ordered them</w:t>
            </w:r>
          </w:p>
          <w:p w14:paraId="010E2606" w14:textId="20F76D59" w:rsidR="00570504" w:rsidRPr="004810DF" w:rsidRDefault="00570504" w:rsidP="00570504">
            <w:pPr>
              <w:numPr>
                <w:ilvl w:val="0"/>
                <w:numId w:val="14"/>
              </w:numPr>
              <w:rPr>
                <w:b/>
                <w:bCs/>
                <w:color w:val="7030A0"/>
                <w:szCs w:val="20"/>
              </w:rPr>
            </w:pPr>
            <w:r w:rsidRPr="004810DF">
              <w:rPr>
                <w:b/>
                <w:bCs/>
                <w:color w:val="7030A0"/>
                <w:szCs w:val="20"/>
              </w:rPr>
              <w:t>Administer antibiotic premedication</w:t>
            </w:r>
            <w:r w:rsidR="004032AD" w:rsidRPr="004810DF">
              <w:rPr>
                <w:b/>
                <w:bCs/>
                <w:color w:val="7030A0"/>
                <w:szCs w:val="20"/>
              </w:rPr>
              <w:t xml:space="preserve"> (</w:t>
            </w:r>
            <w:r w:rsidR="004810DF">
              <w:rPr>
                <w:b/>
                <w:bCs/>
                <w:color w:val="7030A0"/>
                <w:szCs w:val="20"/>
              </w:rPr>
              <w:t>*</w:t>
            </w:r>
            <w:r w:rsidR="004032AD" w:rsidRPr="004810DF">
              <w:rPr>
                <w:b/>
                <w:bCs/>
                <w:color w:val="7030A0"/>
                <w:szCs w:val="20"/>
              </w:rPr>
              <w:t>indirect supervision</w:t>
            </w:r>
            <w:r w:rsidR="004810DF">
              <w:rPr>
                <w:b/>
                <w:bCs/>
                <w:color w:val="7030A0"/>
                <w:szCs w:val="20"/>
              </w:rPr>
              <w:t xml:space="preserve"> – rules change pending</w:t>
            </w:r>
            <w:r w:rsidR="004032AD" w:rsidRPr="004810DF">
              <w:rPr>
                <w:b/>
                <w:bCs/>
                <w:color w:val="7030A0"/>
                <w:szCs w:val="20"/>
              </w:rPr>
              <w:t>)</w:t>
            </w:r>
          </w:p>
          <w:p w14:paraId="16D56EC7" w14:textId="3039A184" w:rsidR="00570504" w:rsidRPr="004810DF" w:rsidRDefault="00570504" w:rsidP="00570504">
            <w:pPr>
              <w:numPr>
                <w:ilvl w:val="0"/>
                <w:numId w:val="14"/>
              </w:numPr>
              <w:rPr>
                <w:b/>
                <w:bCs/>
                <w:color w:val="7030A0"/>
                <w:szCs w:val="20"/>
              </w:rPr>
            </w:pPr>
            <w:r w:rsidRPr="004810DF">
              <w:rPr>
                <w:b/>
                <w:bCs/>
                <w:color w:val="7030A0"/>
                <w:szCs w:val="20"/>
              </w:rPr>
              <w:t>Apply topical anesthetics</w:t>
            </w:r>
            <w:r w:rsidR="004032AD" w:rsidRPr="004810DF">
              <w:rPr>
                <w:b/>
                <w:bCs/>
                <w:color w:val="7030A0"/>
                <w:szCs w:val="20"/>
              </w:rPr>
              <w:t xml:space="preserve"> (indirect supervision) </w:t>
            </w:r>
          </w:p>
          <w:p w14:paraId="15077D6C" w14:textId="2AE4287A" w:rsidR="00570504" w:rsidRPr="004810DF" w:rsidRDefault="00570504" w:rsidP="00570504">
            <w:pPr>
              <w:numPr>
                <w:ilvl w:val="0"/>
                <w:numId w:val="14"/>
              </w:numPr>
              <w:rPr>
                <w:b/>
                <w:bCs/>
                <w:color w:val="7030A0"/>
                <w:szCs w:val="20"/>
              </w:rPr>
            </w:pPr>
            <w:r w:rsidRPr="004810DF">
              <w:rPr>
                <w:b/>
                <w:bCs/>
                <w:color w:val="7030A0"/>
                <w:szCs w:val="20"/>
              </w:rPr>
              <w:t>Administer sustained-release, sub-gingival antimicrobial agents</w:t>
            </w:r>
            <w:r w:rsidR="004032AD" w:rsidRPr="004810DF">
              <w:rPr>
                <w:b/>
                <w:bCs/>
                <w:color w:val="7030A0"/>
                <w:szCs w:val="20"/>
              </w:rPr>
              <w:t xml:space="preserve"> (indirect supervision)</w:t>
            </w:r>
          </w:p>
          <w:p w14:paraId="5B634EE5" w14:textId="29426E36" w:rsidR="00570504" w:rsidRPr="004810DF" w:rsidRDefault="00570504" w:rsidP="00570504">
            <w:pPr>
              <w:numPr>
                <w:ilvl w:val="0"/>
                <w:numId w:val="14"/>
              </w:numPr>
              <w:rPr>
                <w:b/>
                <w:bCs/>
                <w:color w:val="7030A0"/>
                <w:szCs w:val="20"/>
              </w:rPr>
            </w:pPr>
            <w:r w:rsidRPr="004810DF">
              <w:rPr>
                <w:b/>
                <w:bCs/>
                <w:color w:val="7030A0"/>
                <w:szCs w:val="20"/>
              </w:rPr>
              <w:t xml:space="preserve">Local anesthesia by injection </w:t>
            </w:r>
            <w:r w:rsidR="004032AD" w:rsidRPr="004810DF">
              <w:rPr>
                <w:b/>
                <w:bCs/>
                <w:color w:val="7030A0"/>
                <w:szCs w:val="20"/>
              </w:rPr>
              <w:t xml:space="preserve">(indirect supervision) </w:t>
            </w:r>
          </w:p>
          <w:p w14:paraId="0BD6814C" w14:textId="0D04581B" w:rsidR="00570504" w:rsidRPr="004810DF" w:rsidRDefault="00570504" w:rsidP="00570504">
            <w:pPr>
              <w:numPr>
                <w:ilvl w:val="0"/>
                <w:numId w:val="14"/>
              </w:numPr>
              <w:rPr>
                <w:b/>
                <w:bCs/>
                <w:color w:val="7030A0"/>
                <w:szCs w:val="20"/>
              </w:rPr>
            </w:pPr>
            <w:r w:rsidRPr="004810DF">
              <w:rPr>
                <w:b/>
                <w:bCs/>
                <w:color w:val="7030A0"/>
                <w:szCs w:val="20"/>
              </w:rPr>
              <w:t>Nitrous Oxide administration</w:t>
            </w:r>
            <w:r w:rsidR="004032AD" w:rsidRPr="004810DF">
              <w:rPr>
                <w:b/>
                <w:bCs/>
                <w:color w:val="7030A0"/>
                <w:szCs w:val="20"/>
              </w:rPr>
              <w:t xml:space="preserve"> (indirect supervision)</w:t>
            </w:r>
          </w:p>
          <w:p w14:paraId="1278EBF0" w14:textId="569E265F" w:rsidR="00570504" w:rsidRPr="00570504" w:rsidRDefault="001F5A39" w:rsidP="00570504">
            <w:pPr>
              <w:numPr>
                <w:ilvl w:val="0"/>
                <w:numId w:val="14"/>
              </w:numPr>
              <w:rPr>
                <w:szCs w:val="20"/>
              </w:rPr>
            </w:pPr>
            <w:r>
              <w:rPr>
                <w:szCs w:val="20"/>
              </w:rPr>
              <w:t>Any other practice specified in the rules promulgated by the WDEB under 447.02 (1) (d)</w:t>
            </w:r>
          </w:p>
          <w:p w14:paraId="170D5826" w14:textId="1E64E78D" w:rsidR="00570504" w:rsidRPr="001F5A39" w:rsidRDefault="00570504" w:rsidP="002252C2">
            <w:pPr>
              <w:rPr>
                <w:sz w:val="20"/>
                <w:szCs w:val="15"/>
              </w:rPr>
            </w:pPr>
          </w:p>
        </w:tc>
      </w:tr>
      <w:tr w:rsidR="00570504" w:rsidRPr="00304E1E" w14:paraId="7628CCF8" w14:textId="77777777" w:rsidTr="004810DF">
        <w:tc>
          <w:tcPr>
            <w:tcW w:w="10485" w:type="dxa"/>
          </w:tcPr>
          <w:p w14:paraId="02FF205C" w14:textId="77777777" w:rsidR="00570504" w:rsidRPr="001F5A39" w:rsidRDefault="00570504" w:rsidP="00570504">
            <w:pPr>
              <w:rPr>
                <w:sz w:val="18"/>
                <w:szCs w:val="13"/>
              </w:rPr>
            </w:pPr>
          </w:p>
          <w:p w14:paraId="75BE6F60" w14:textId="0A41945B" w:rsidR="001F5A39" w:rsidRPr="001F5A39" w:rsidRDefault="004032AD" w:rsidP="001F5A39">
            <w:pPr>
              <w:rPr>
                <w:szCs w:val="20"/>
              </w:rPr>
            </w:pPr>
            <w:r>
              <w:rPr>
                <w:b/>
                <w:bCs/>
                <w:szCs w:val="20"/>
              </w:rPr>
              <w:t xml:space="preserve">* </w:t>
            </w:r>
            <w:r w:rsidR="001B6959" w:rsidRPr="001F5A39">
              <w:rPr>
                <w:b/>
                <w:bCs/>
                <w:szCs w:val="20"/>
              </w:rPr>
              <w:t>REMEDIABLE PROCEDURES</w:t>
            </w:r>
            <w:r w:rsidR="001F5A39" w:rsidRPr="001F5A39">
              <w:rPr>
                <w:b/>
                <w:bCs/>
                <w:szCs w:val="20"/>
              </w:rPr>
              <w:t xml:space="preserve"> </w:t>
            </w:r>
            <w:r w:rsidR="001F5A39" w:rsidRPr="001F5A39">
              <w:rPr>
                <w:szCs w:val="20"/>
              </w:rPr>
              <w:t>are patient procedures that create changes within the oral cavity or surrounding structures that are reversible and do not involve any increased health risks to the patient.</w:t>
            </w:r>
          </w:p>
          <w:p w14:paraId="1D523786" w14:textId="0FAC24C2" w:rsidR="00570504" w:rsidRPr="001F5A39" w:rsidRDefault="001F5A39" w:rsidP="001F5A39">
            <w:pPr>
              <w:rPr>
                <w:sz w:val="18"/>
                <w:szCs w:val="13"/>
              </w:rPr>
            </w:pPr>
            <w:r>
              <w:rPr>
                <w:szCs w:val="20"/>
              </w:rPr>
              <w:t xml:space="preserve"> </w:t>
            </w:r>
          </w:p>
        </w:tc>
      </w:tr>
    </w:tbl>
    <w:p w14:paraId="16A488AE" w14:textId="6BBE9F81" w:rsidR="00C658AB" w:rsidRPr="00E53189" w:rsidRDefault="00C658AB">
      <w:pPr>
        <w:rPr>
          <w:sz w:val="13"/>
          <w:szCs w:val="15"/>
        </w:rPr>
      </w:pPr>
    </w:p>
    <w:p w14:paraId="4216FF0D" w14:textId="203F0E9C" w:rsidR="004810DF" w:rsidRDefault="004810DF">
      <w:pPr>
        <w:rPr>
          <w:sz w:val="20"/>
          <w:szCs w:val="21"/>
        </w:rPr>
      </w:pPr>
      <w:r>
        <w:rPr>
          <w:noProof/>
          <w:sz w:val="20"/>
          <w:szCs w:val="21"/>
        </w:rPr>
        <w:drawing>
          <wp:anchor distT="0" distB="0" distL="114300" distR="114300" simplePos="0" relativeHeight="251659264" behindDoc="1" locked="0" layoutInCell="1" allowOverlap="1" wp14:anchorId="1E38898E" wp14:editId="2E203816">
            <wp:simplePos x="0" y="0"/>
            <wp:positionH relativeFrom="column">
              <wp:posOffset>2451100</wp:posOffset>
            </wp:positionH>
            <wp:positionV relativeFrom="paragraph">
              <wp:posOffset>93980</wp:posOffset>
            </wp:positionV>
            <wp:extent cx="762000" cy="762000"/>
            <wp:effectExtent l="0" t="0" r="0" b="0"/>
            <wp:wrapTight wrapText="bothSides">
              <wp:wrapPolygon edited="0">
                <wp:start x="0" y="0"/>
                <wp:lineTo x="0" y="21240"/>
                <wp:lineTo x="21240" y="21240"/>
                <wp:lineTo x="21240" y="0"/>
                <wp:lineTo x="0" y="0"/>
              </wp:wrapPolygon>
            </wp:wrapTight>
            <wp:docPr id="1033016792" name="Picture 2" descr="A qr code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016792" name="Picture 2" descr="A qr code on a white background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12C25A" w14:textId="77777777" w:rsidR="004810DF" w:rsidRDefault="004810DF">
      <w:pPr>
        <w:rPr>
          <w:sz w:val="20"/>
          <w:szCs w:val="21"/>
        </w:rPr>
      </w:pPr>
    </w:p>
    <w:p w14:paraId="541FD4C4" w14:textId="423256F7" w:rsidR="00C658AB" w:rsidRDefault="004810DF">
      <w:pPr>
        <w:rPr>
          <w:sz w:val="20"/>
          <w:szCs w:val="21"/>
        </w:rPr>
      </w:pPr>
      <w:r>
        <w:rPr>
          <w:sz w:val="20"/>
          <w:szCs w:val="21"/>
        </w:rPr>
        <w:t xml:space="preserve">WDEB DE3 – 2023   </w:t>
      </w:r>
    </w:p>
    <w:p w14:paraId="50259612" w14:textId="7C781B60" w:rsidR="004810DF" w:rsidRDefault="004810DF">
      <w:pPr>
        <w:rPr>
          <w:sz w:val="20"/>
          <w:szCs w:val="21"/>
        </w:rPr>
      </w:pPr>
    </w:p>
    <w:p w14:paraId="0892527C" w14:textId="77777777" w:rsidR="004810DF" w:rsidRDefault="004810DF" w:rsidP="00C658AB">
      <w:pPr>
        <w:rPr>
          <w:sz w:val="20"/>
          <w:szCs w:val="21"/>
        </w:rPr>
      </w:pPr>
    </w:p>
    <w:p w14:paraId="07DA0488" w14:textId="77777777" w:rsidR="004810DF" w:rsidRDefault="004810DF" w:rsidP="00C658AB">
      <w:pPr>
        <w:rPr>
          <w:sz w:val="20"/>
          <w:szCs w:val="21"/>
        </w:rPr>
      </w:pPr>
    </w:p>
    <w:p w14:paraId="4D8CF696" w14:textId="707306D5" w:rsidR="00F50F77" w:rsidRPr="004810DF" w:rsidRDefault="00725E16" w:rsidP="00C658AB">
      <w:pPr>
        <w:rPr>
          <w:sz w:val="10"/>
          <w:szCs w:val="11"/>
        </w:rPr>
      </w:pPr>
      <w:r>
        <w:rPr>
          <w:sz w:val="20"/>
          <w:szCs w:val="21"/>
        </w:rPr>
        <w:t xml:space="preserve">Prepared by Linda Jorgenson, </w:t>
      </w:r>
      <w:r w:rsidR="004810DF">
        <w:rPr>
          <w:sz w:val="20"/>
          <w:szCs w:val="21"/>
        </w:rPr>
        <w:t xml:space="preserve">FADHA, BS, RF, </w:t>
      </w:r>
      <w:r>
        <w:rPr>
          <w:sz w:val="20"/>
          <w:szCs w:val="21"/>
        </w:rPr>
        <w:t>RDH– WI-DHA Director of Governmental Affairs and Advocacy</w:t>
      </w:r>
      <w:r w:rsidR="00E53189">
        <w:rPr>
          <w:sz w:val="20"/>
          <w:szCs w:val="21"/>
        </w:rPr>
        <w:t xml:space="preserve"> - Sept. </w:t>
      </w:r>
      <w:r w:rsidR="00F50F77" w:rsidRPr="002252C2">
        <w:rPr>
          <w:sz w:val="20"/>
          <w:szCs w:val="21"/>
        </w:rPr>
        <w:t>202</w:t>
      </w:r>
      <w:r w:rsidR="004810DF">
        <w:rPr>
          <w:sz w:val="20"/>
          <w:szCs w:val="21"/>
        </w:rPr>
        <w:t xml:space="preserve">3 </w:t>
      </w:r>
    </w:p>
    <w:sectPr w:rsidR="00F50F77" w:rsidRPr="004810DF" w:rsidSect="00D06D3C">
      <w:pgSz w:w="12240" w:h="15840"/>
      <w:pgMar w:top="63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66345"/>
    <w:multiLevelType w:val="hybridMultilevel"/>
    <w:tmpl w:val="14D211F2"/>
    <w:lvl w:ilvl="0" w:tplc="3868789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5E64E8"/>
    <w:multiLevelType w:val="hybridMultilevel"/>
    <w:tmpl w:val="EDA8E93A"/>
    <w:lvl w:ilvl="0" w:tplc="DD88526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C201B8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24C540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2642F5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7326A1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7D4205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14402C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5402E1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4448C7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0502C40"/>
    <w:multiLevelType w:val="hybridMultilevel"/>
    <w:tmpl w:val="FE385A8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549624F"/>
    <w:multiLevelType w:val="hybridMultilevel"/>
    <w:tmpl w:val="6B4CB724"/>
    <w:lvl w:ilvl="0" w:tplc="675006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12083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C8227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8600F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CB62B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3E6DA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7C68E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FD0AA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8AE5A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3FEF6790"/>
    <w:multiLevelType w:val="hybridMultilevel"/>
    <w:tmpl w:val="A4B2EDF2"/>
    <w:lvl w:ilvl="0" w:tplc="F9F4C1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08AB6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A7617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B145A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41014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CDA3C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664FC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21890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6D2B7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56E13EE0"/>
    <w:multiLevelType w:val="hybridMultilevel"/>
    <w:tmpl w:val="C5BC7A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E8184E"/>
    <w:multiLevelType w:val="hybridMultilevel"/>
    <w:tmpl w:val="3E08038C"/>
    <w:lvl w:ilvl="0" w:tplc="E9AE36A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3B2722"/>
    <w:multiLevelType w:val="hybridMultilevel"/>
    <w:tmpl w:val="293EA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7D0EE3"/>
    <w:multiLevelType w:val="hybridMultilevel"/>
    <w:tmpl w:val="7EB2F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742C87"/>
    <w:multiLevelType w:val="hybridMultilevel"/>
    <w:tmpl w:val="DE8AD7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0A826B1"/>
    <w:multiLevelType w:val="hybridMultilevel"/>
    <w:tmpl w:val="0D3276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903682"/>
    <w:multiLevelType w:val="hybridMultilevel"/>
    <w:tmpl w:val="B38A369C"/>
    <w:lvl w:ilvl="0" w:tplc="4CE0A0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7029C9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EB80F9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5FA8EA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E126FC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A0C480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D30FB5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492F62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364C0E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49F5AFE"/>
    <w:multiLevelType w:val="hybridMultilevel"/>
    <w:tmpl w:val="6060CD94"/>
    <w:lvl w:ilvl="0" w:tplc="CB3428E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9F2A13"/>
    <w:multiLevelType w:val="hybridMultilevel"/>
    <w:tmpl w:val="ABC09436"/>
    <w:lvl w:ilvl="0" w:tplc="888C08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71016D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700B5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5E09C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5146A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FA4C9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A3A76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72C2F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21258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789952EC"/>
    <w:multiLevelType w:val="hybridMultilevel"/>
    <w:tmpl w:val="B38A369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66807195">
    <w:abstractNumId w:val="7"/>
  </w:num>
  <w:num w:numId="2" w16cid:durableId="720131304">
    <w:abstractNumId w:val="9"/>
  </w:num>
  <w:num w:numId="3" w16cid:durableId="1648319434">
    <w:abstractNumId w:val="12"/>
  </w:num>
  <w:num w:numId="4" w16cid:durableId="1074013581">
    <w:abstractNumId w:val="0"/>
  </w:num>
  <w:num w:numId="5" w16cid:durableId="1380277978">
    <w:abstractNumId w:val="6"/>
  </w:num>
  <w:num w:numId="6" w16cid:durableId="1304194023">
    <w:abstractNumId w:val="10"/>
  </w:num>
  <w:num w:numId="7" w16cid:durableId="1205798784">
    <w:abstractNumId w:val="8"/>
  </w:num>
  <w:num w:numId="8" w16cid:durableId="50925310">
    <w:abstractNumId w:val="4"/>
  </w:num>
  <w:num w:numId="9" w16cid:durableId="1249970777">
    <w:abstractNumId w:val="3"/>
  </w:num>
  <w:num w:numId="10" w16cid:durableId="2099910571">
    <w:abstractNumId w:val="13"/>
  </w:num>
  <w:num w:numId="11" w16cid:durableId="1609771897">
    <w:abstractNumId w:val="11"/>
  </w:num>
  <w:num w:numId="12" w16cid:durableId="1304122121">
    <w:abstractNumId w:val="1"/>
  </w:num>
  <w:num w:numId="13" w16cid:durableId="1794592624">
    <w:abstractNumId w:val="14"/>
  </w:num>
  <w:num w:numId="14" w16cid:durableId="1115295151">
    <w:abstractNumId w:val="2"/>
  </w:num>
  <w:num w:numId="15" w16cid:durableId="196064178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E1E"/>
    <w:rsid w:val="0006579B"/>
    <w:rsid w:val="00070F06"/>
    <w:rsid w:val="00080F3A"/>
    <w:rsid w:val="00081B63"/>
    <w:rsid w:val="00096D1B"/>
    <w:rsid w:val="000E337B"/>
    <w:rsid w:val="000F3C2C"/>
    <w:rsid w:val="00116567"/>
    <w:rsid w:val="00143BCA"/>
    <w:rsid w:val="0019637B"/>
    <w:rsid w:val="001A3C62"/>
    <w:rsid w:val="001B6959"/>
    <w:rsid w:val="001C5461"/>
    <w:rsid w:val="001F02EC"/>
    <w:rsid w:val="001F5A39"/>
    <w:rsid w:val="00214D3F"/>
    <w:rsid w:val="002252C2"/>
    <w:rsid w:val="00247C3A"/>
    <w:rsid w:val="00250E7E"/>
    <w:rsid w:val="002765D3"/>
    <w:rsid w:val="00290C60"/>
    <w:rsid w:val="00295E32"/>
    <w:rsid w:val="002C2C81"/>
    <w:rsid w:val="002C4C5F"/>
    <w:rsid w:val="00304E1E"/>
    <w:rsid w:val="00325B7B"/>
    <w:rsid w:val="00335395"/>
    <w:rsid w:val="00336BD4"/>
    <w:rsid w:val="003D2684"/>
    <w:rsid w:val="003E3C1F"/>
    <w:rsid w:val="004032AD"/>
    <w:rsid w:val="00422A86"/>
    <w:rsid w:val="00433C9D"/>
    <w:rsid w:val="004810DF"/>
    <w:rsid w:val="004F441F"/>
    <w:rsid w:val="005162D8"/>
    <w:rsid w:val="00570504"/>
    <w:rsid w:val="00570BDA"/>
    <w:rsid w:val="00673AAF"/>
    <w:rsid w:val="00683986"/>
    <w:rsid w:val="00687993"/>
    <w:rsid w:val="006B0672"/>
    <w:rsid w:val="006B5812"/>
    <w:rsid w:val="007213FC"/>
    <w:rsid w:val="00725E16"/>
    <w:rsid w:val="007E51E7"/>
    <w:rsid w:val="00825FAE"/>
    <w:rsid w:val="008528D0"/>
    <w:rsid w:val="008D1F85"/>
    <w:rsid w:val="008E6A22"/>
    <w:rsid w:val="00A4131B"/>
    <w:rsid w:val="00A56465"/>
    <w:rsid w:val="00A73E3F"/>
    <w:rsid w:val="00AA06D9"/>
    <w:rsid w:val="00AA3D5B"/>
    <w:rsid w:val="00B303B1"/>
    <w:rsid w:val="00B4132C"/>
    <w:rsid w:val="00B769DF"/>
    <w:rsid w:val="00BF6663"/>
    <w:rsid w:val="00C36ABD"/>
    <w:rsid w:val="00C658AB"/>
    <w:rsid w:val="00C82931"/>
    <w:rsid w:val="00C91398"/>
    <w:rsid w:val="00D06D3C"/>
    <w:rsid w:val="00D40771"/>
    <w:rsid w:val="00D64FDE"/>
    <w:rsid w:val="00DF24F9"/>
    <w:rsid w:val="00E25B24"/>
    <w:rsid w:val="00E43C8A"/>
    <w:rsid w:val="00E53189"/>
    <w:rsid w:val="00E61BC7"/>
    <w:rsid w:val="00E63B86"/>
    <w:rsid w:val="00E7481E"/>
    <w:rsid w:val="00EC18BE"/>
    <w:rsid w:val="00F10AE4"/>
    <w:rsid w:val="00F50F77"/>
    <w:rsid w:val="00F72373"/>
    <w:rsid w:val="00FB2843"/>
    <w:rsid w:val="00FC09A6"/>
    <w:rsid w:val="00FE7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A43CD8"/>
  <w15:docId w15:val="{C63B560A-E591-5A43-91DD-4421F720C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4E1E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04E1E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04E1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04E1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4E1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6D3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51E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50F7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5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9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3250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330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244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70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8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173185">
          <w:marLeft w:val="72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935042">
          <w:marLeft w:val="72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2400">
          <w:marLeft w:val="72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90966">
          <w:marLeft w:val="72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54556">
          <w:marLeft w:val="72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6571">
          <w:marLeft w:val="72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50682">
          <w:marLeft w:val="72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25727">
          <w:marLeft w:val="72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7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546871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93470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4562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18399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859617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7341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30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85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496045">
          <w:marLeft w:val="806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2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600534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5044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6420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4407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1486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13842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22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9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0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85338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2096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4519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771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280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918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600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775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85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304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Kelly Schroeder</cp:lastModifiedBy>
  <cp:revision>2</cp:revision>
  <cp:lastPrinted>2022-09-29T19:30:00Z</cp:lastPrinted>
  <dcterms:created xsi:type="dcterms:W3CDTF">2023-10-14T11:39:00Z</dcterms:created>
  <dcterms:modified xsi:type="dcterms:W3CDTF">2023-10-14T11:39:00Z</dcterms:modified>
</cp:coreProperties>
</file>